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_rels/document.xml.rels" ContentType="application/vnd.openxmlformats-package.relationships+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Greetings,</w:t>
      </w:r>
    </w:p>
    <w:p>
      <w:pPr>
        <w:pStyle w:val="Normal"/>
        <w:rPr/>
      </w:pPr>
      <w:r>
        <w:rPr/>
        <w:t> </w:t>
      </w:r>
    </w:p>
    <w:p>
      <w:pPr>
        <w:pStyle w:val="Normal"/>
        <w:rPr/>
      </w:pPr>
      <w:r>
        <w:rPr/>
        <w:t xml:space="preserve">You have asked that I create an Operating Agreement for a Florida limited liability company ("LLC"). I have created it for you (attached).  Previously, without the assistance of our Clinic, you caused the required "Articles of Organization" to be filed with the Florida Department of State.  </w:t>
      </w:r>
    </w:p>
    <w:p>
      <w:pPr>
        <w:pStyle w:val="Normal"/>
        <w:rPr/>
      </w:pPr>
      <w:r>
        <w:rPr/>
      </w:r>
    </w:p>
    <w:p>
      <w:pPr>
        <w:pStyle w:val="Normal"/>
        <w:rPr/>
      </w:pPr>
      <w:r>
        <w:rPr/>
        <w:t>Please have the attached Operating Agreement executed by the "Members" of the LLC (as identified in the document).  Operating Agreements are NOT filed with the State of Florida. After it has been executed store it in the LLC's records. Contact me if you have questions or if you want changes made. </w:t>
      </w:r>
    </w:p>
    <w:p>
      <w:pPr>
        <w:pStyle w:val="Normal"/>
        <w:rPr/>
      </w:pPr>
      <w:r>
        <w:rPr/>
        <w:t> </w:t>
      </w:r>
    </w:p>
    <w:p>
      <w:pPr>
        <w:pStyle w:val="Normal"/>
        <w:rPr/>
      </w:pPr>
      <w:r>
        <w:rPr/>
        <w:t> </w:t>
      </w:r>
    </w:p>
    <w:p>
      <w:pPr>
        <w:pStyle w:val="Normal"/>
        <w:rPr/>
      </w:pPr>
      <w:r>
        <w:rPr/>
        <w:t>============================</w:t>
      </w:r>
    </w:p>
    <w:p>
      <w:pPr>
        <w:pStyle w:val="Normal"/>
        <w:rPr/>
      </w:pPr>
      <w:r>
        <w:rPr/>
        <w:t>GENERAL ADVICE ABOUT LLCs</w:t>
      </w:r>
    </w:p>
    <w:p>
      <w:pPr>
        <w:pStyle w:val="Normal"/>
        <w:rPr/>
      </w:pPr>
      <w:r>
        <w:rPr/>
        <w:t> </w:t>
      </w:r>
    </w:p>
    <w:p>
      <w:pPr>
        <w:pStyle w:val="Normal"/>
        <w:rPr/>
      </w:pPr>
      <w:r>
        <w:rPr/>
        <w:t>ACTUALLY OPERATE THE BUSINESS THROUGH THE LLC: To maintain limited liability, the LLC must be more than a piece of paper filed in Tallahassee. The business should actually operate only through the LLC.  All sales and contracts should be in the name of the LLC and not in the name of the LLC's owners (members). All monetary receipts and payments related to the business should be done solely through the LLC's bank account(s).</w:t>
      </w:r>
    </w:p>
    <w:p>
      <w:pPr>
        <w:pStyle w:val="Normal"/>
        <w:rPr/>
      </w:pPr>
      <w:r>
        <w:rPr/>
        <w:t> </w:t>
      </w:r>
    </w:p>
    <w:p>
      <w:pPr>
        <w:pStyle w:val="Normal"/>
        <w:rPr/>
      </w:pPr>
      <w:r>
        <w:rPr/>
        <w:t>SEPARATE BANK ACCOUNT. The members of the LLC should never directly pay debts owed by the LLC using a personal check or credit card.  It is important that the LLC have a separate bank account opened in the name of the LLC. The business of the LLC must be kept legally distinct from the business of the owners ("members").  If the LLC needs money to pay a bill, the members can deposit their personal funds into the LLC's bank account so the LLC can then make the payment.</w:t>
      </w:r>
    </w:p>
    <w:p>
      <w:pPr>
        <w:pStyle w:val="Normal"/>
        <w:rPr/>
      </w:pPr>
      <w:r>
        <w:rPr/>
        <w:t> </w:t>
      </w:r>
    </w:p>
    <w:p>
      <w:pPr>
        <w:pStyle w:val="Normal"/>
        <w:rPr/>
      </w:pPr>
      <w:r>
        <w:rPr/>
        <w:t>THE OPERATING AGREEMENT. LLCs are essentially partnerships that enjoy limited liability protection similar to a corporation except that partners are called "members", and the partnership agreement is called an "operating agreement". If the LLC has more than one member a written operating agreement is recommended. It would govern such issues as management, split of profits, percentage of ownership, etc. Even though a new LLC might have only one "member" it is still a good idea to have an Operating Agreement.  Lenders and banks often expect to see an Operating Agreement when an LLC wants to open an account or take out a loan.</w:t>
      </w:r>
    </w:p>
    <w:p>
      <w:pPr>
        <w:pStyle w:val="Normal"/>
        <w:rPr/>
      </w:pPr>
      <w:r>
        <w:rPr/>
        <w:t> </w:t>
      </w:r>
    </w:p>
    <w:p>
      <w:pPr>
        <w:pStyle w:val="Normal"/>
        <w:rPr/>
      </w:pPr>
      <w:r>
        <w:rPr/>
        <w:t>EMPLOYER IDENTIFICATION NUMBER (EIN). The EIN is an official identification number for an entity designated by the IRS. You can apply for the EIN online (it's free).  Go to the IRS website (irs.gov) and in the search bar at the top of the page type "EIN". After finding the link, click it to go to the application page. Upon completion of the online application, a PDF letter from the IRS is instantly generated by your computer stating what the EIN is (print it).</w:t>
      </w:r>
    </w:p>
    <w:p>
      <w:pPr>
        <w:pStyle w:val="Normal"/>
        <w:rPr/>
      </w:pPr>
      <w:r>
        <w:rPr/>
        <w:t> </w:t>
      </w:r>
    </w:p>
    <w:p>
      <w:pPr>
        <w:pStyle w:val="Normal"/>
        <w:rPr/>
      </w:pPr>
      <w:r>
        <w:rPr/>
        <w:t>ANNUAL REPORT FILED WITH STATE. You will be required to file an "Annual Report" with the State on a yearly basis to maintain “active” status. The filing is done on-line through the state's Sunbiz.org website. The first such Annual Report must be filed between January 1st and May 1st of the year FOLLOWING the year that you first incorporated (mark this on your calendar since the State may or may not email a reminder to you).  Along with the Annual Report you will be required to pay an annual fee of $138.75.  If you file the Annual Report late, the fee jumps to $400. If you don't file by mid-September of that year, your LLC will be "administratively dissolved" by the State. </w:t>
      </w:r>
    </w:p>
    <w:p>
      <w:pPr>
        <w:pStyle w:val="Normal"/>
        <w:rPr/>
      </w:pPr>
      <w:r>
        <w:rPr/>
        <w:t> </w:t>
      </w:r>
    </w:p>
    <w:p>
      <w:pPr>
        <w:pStyle w:val="Normal"/>
        <w:rPr/>
      </w:pPr>
      <w:r>
        <w:rPr/>
        <w:t>CAPITAL CONTRIBUTIONS:   It is highly recommended that members of a new LLC make at least some capital contributions.  While not always a legal requirement, making capital contributions is a crucial step for establishing the LLC as a separate legal entity from its members/owners which is essential for maintaining the limited liability protection that the LLC structure is designed to provide.</w:t>
      </w:r>
    </w:p>
    <w:p>
      <w:pPr>
        <w:pStyle w:val="Normal"/>
        <w:rPr/>
      </w:pPr>
      <w:r>
        <w:rPr/>
        <w:t> </w:t>
      </w:r>
    </w:p>
    <w:p>
      <w:pPr>
        <w:pStyle w:val="Normal"/>
        <w:rPr/>
      </w:pPr>
      <w:r>
        <w:rPr/>
        <w:t>TAXES. Taxes for an LLC can be tricky. It is highly recommended that you consult with an accountant familiar with the taxation of LLCs.</w:t>
      </w:r>
    </w:p>
    <w:p>
      <w:pPr>
        <w:pStyle w:val="Normal"/>
        <w:rPr/>
      </w:pPr>
      <w:r>
        <w:rPr/>
        <w:t> </w:t>
      </w:r>
    </w:p>
    <w:p>
      <w:pPr>
        <w:pStyle w:val="Normal"/>
        <w:rPr/>
      </w:pPr>
      <w:r>
        <w:rPr/>
        <w:t>========================================</w:t>
      </w:r>
    </w:p>
    <w:p>
      <w:pPr>
        <w:pStyle w:val="Normal"/>
        <w:rPr/>
      </w:pPr>
      <w:r>
        <w:rPr/>
        <w:t>EDUCATIONAL HYPERLINKS</w:t>
      </w:r>
    </w:p>
    <w:p>
      <w:pPr>
        <w:pStyle w:val="Normal"/>
        <w:rPr/>
      </w:pPr>
      <w:r>
        <w:rPr/>
        <w:t> </w:t>
      </w:r>
    </w:p>
    <w:p>
      <w:pPr>
        <w:pStyle w:val="Normal"/>
        <w:rPr/>
      </w:pPr>
      <w:r>
        <w:rPr/>
        <w:t>Why Choose an LLC Over a Corporation</w:t>
      </w:r>
    </w:p>
    <w:p>
      <w:pPr>
        <w:pStyle w:val="Normal"/>
        <w:rPr/>
      </w:pPr>
      <w:r>
        <w:rPr/>
        <w:t>https://fiuclinic.org/client_education/recomend-LLC-over-corp.html</w:t>
      </w:r>
    </w:p>
    <w:p>
      <w:pPr>
        <w:pStyle w:val="Normal"/>
        <w:rPr/>
      </w:pPr>
      <w:r>
        <w:rPr/>
        <w:t> </w:t>
      </w:r>
    </w:p>
    <w:p>
      <w:pPr>
        <w:pStyle w:val="Normal"/>
        <w:rPr/>
      </w:pPr>
      <w:r>
        <w:rPr/>
        <w:t>Helpful information about LLCs</w:t>
      </w:r>
    </w:p>
    <w:p>
      <w:pPr>
        <w:pStyle w:val="Normal"/>
        <w:rPr/>
      </w:pPr>
      <w:r>
        <w:rPr/>
        <w:t>https://fiuclinic.org/client_education/LLC-handout-for-clients.html</w:t>
      </w:r>
    </w:p>
    <w:p>
      <w:pPr>
        <w:pStyle w:val="Normal"/>
        <w:rPr/>
      </w:pPr>
      <w:r>
        <w:rPr/>
        <w:t> </w:t>
      </w:r>
    </w:p>
    <w:p>
      <w:pPr>
        <w:pStyle w:val="Normal"/>
        <w:rPr/>
      </w:pPr>
      <w:r>
        <w:rPr/>
        <w:t>Why An LLC might elect to be taxed as an S-Corp</w:t>
      </w:r>
    </w:p>
    <w:p>
      <w:pPr>
        <w:pStyle w:val="Normal"/>
        <w:rPr/>
      </w:pPr>
      <w:r>
        <w:rPr/>
        <w:t>https://www.nolo.com/legal-encyclopedia/why-you-might-choose-s-corp-taxation-your-llc.html</w:t>
      </w:r>
    </w:p>
    <w:p>
      <w:pPr>
        <w:pStyle w:val="Normal"/>
        <w:rPr/>
      </w:pPr>
      <w:r>
        <w:rPr/>
        <w:t> </w:t>
      </w:r>
    </w:p>
    <w:p>
      <w:pPr>
        <w:pStyle w:val="Normal"/>
        <w:rPr/>
      </w:pPr>
      <w:r>
        <w:rPr/>
        <w:t>Taxation of LLCs</w:t>
      </w:r>
    </w:p>
    <w:p>
      <w:pPr>
        <w:pStyle w:val="Normal"/>
        <w:rPr/>
      </w:pPr>
      <w:r>
        <w:rPr/>
        <w:t>https://fiuclinic.org/client_education/LLC-taxation-clients.html</w:t>
      </w:r>
    </w:p>
    <w:p>
      <w:pPr>
        <w:pStyle w:val="Normal"/>
        <w:rPr/>
      </w:pPr>
      <w:r>
        <w:rPr/>
        <w:t> </w:t>
      </w:r>
    </w:p>
    <w:p>
      <w:pPr>
        <w:pStyle w:val="Normal"/>
        <w:rPr/>
      </w:pPr>
      <w:r>
        <w:rPr/>
        <w:t>LLC Operating Agreements</w:t>
      </w:r>
    </w:p>
    <w:p>
      <w:pPr>
        <w:pStyle w:val="Normal"/>
        <w:rPr/>
      </w:pPr>
      <w:r>
        <w:rPr/>
        <w:t>https://fiuclinic.org/client_education/LLC-operating-agreements.html</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footerReference w:type="even" r:id="rId2"/>
      <w:footerReference w:type="default" r:id="rId3"/>
      <w:footerReference w:type="first" r:id="rId4"/>
      <w:type w:val="nextPage"/>
      <w:pgSz w:w="12240" w:h="15840"/>
      <w:pgMar w:left="1440" w:right="1440" w:gutter="0" w:header="0" w:top="1440" w:footer="657" w:bottom="125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Liberation Sans">
    <w:altName w:val="Arial"/>
    <w:charset w:val="01"/>
    <w:family w:val="swiss"/>
    <w:pitch w:val="default"/>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roman"/>
    <w:pitch w:val="default"/>
  </w:font>
  <w:font w:name="Calibri">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cs="Courier New"/>
        <w:szCs w:val="18"/>
      </w:rPr>
    </w:pPr>
    <w:r>
      <w:rPr>
        <w:rFonts w:cs="Courier New"/>
        <w:szCs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cs="Courier New"/>
        <w:szCs w:val="18"/>
      </w:rPr>
    </w:pPr>
    <w:r>
      <w:rPr>
        <w:rFonts w:cs="Courier New"/>
        <w:szCs w:val="18"/>
      </w:rPr>
    </w:r>
  </w:p>
</w:ftr>
</file>

<file path=word/settings.xml><?xml version="1.0" encoding="utf-8"?>
<w:settings xmlns:w="http://schemas.openxmlformats.org/wordprocessingml/2006/main">
  <w:zoom w:percent="140"/>
  <w:defaultTabStop w:val="709"/>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Cs w:val="24"/>
        <w:lang w:val="en-U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false"/>
      <w:bidi w:val="0"/>
      <w:spacing w:before="0" w:after="0"/>
      <w:jc w:val="both"/>
    </w:pPr>
    <w:rPr>
      <w:rFonts w:ascii="Liberation Sans" w:hAnsi="Liberation Sans" w:eastAsia="DejaVu Sans" w:cs="FreeSans"/>
      <w:color w:val="auto"/>
      <w:kern w:val="2"/>
      <w:sz w:val="24"/>
      <w:szCs w:val="24"/>
      <w:lang w:val="en-US" w:eastAsia="zh-CN" w:bidi="hi-IN"/>
    </w:rPr>
  </w:style>
  <w:style w:type="paragraph" w:styleId="Heading1">
    <w:name w:val="heading 1"/>
    <w:basedOn w:val="Normal"/>
    <w:next w:val="BodyText"/>
    <w:uiPriority w:val="9"/>
    <w:qFormat/>
    <w:pPr>
      <w:keepNext w:val="true"/>
      <w:keepLines/>
      <w:widowControl/>
      <w:outlineLvl w:val="0"/>
    </w:pPr>
    <w:rPr>
      <w:rFonts w:ascii="Arial Narrow" w:hAnsi="Arial Narrow" w:cs="Arial Narrow"/>
      <w:b/>
      <w:bCs/>
    </w:rPr>
  </w:style>
  <w:style w:type="paragraph" w:styleId="Heading2">
    <w:name w:val="heading 2"/>
    <w:basedOn w:val="Normal"/>
    <w:next w:val="BodyText"/>
    <w:uiPriority w:val="9"/>
    <w:semiHidden/>
    <w:unhideWhenUsed/>
    <w:qFormat/>
    <w:pPr>
      <w:keepNext w:val="true"/>
      <w:spacing w:before="240" w:after="60"/>
      <w:outlineLvl w:val="1"/>
    </w:pPr>
    <w:rPr>
      <w:rFonts w:ascii="Arial" w:hAnsi="Arial" w:cs="Arial"/>
      <w:b/>
      <w:bCs/>
      <w:i/>
      <w:iCs/>
      <w:sz w:val="28"/>
      <w:szCs w:val="28"/>
    </w:rPr>
  </w:style>
  <w:style w:type="paragraph" w:styleId="Heading3">
    <w:name w:val="heading 3"/>
    <w:basedOn w:val="Normal"/>
    <w:next w:val="BodyText"/>
    <w:uiPriority w:val="9"/>
    <w:semiHidden/>
    <w:unhideWhenUsed/>
    <w:qFormat/>
    <w:pPr>
      <w:keepNext w:val="true"/>
      <w:spacing w:before="240" w:after="60"/>
      <w:outlineLvl w:val="2"/>
    </w:pPr>
    <w:rPr>
      <w:rFonts w:ascii="Arial" w:hAnsi="Arial" w:cs="Arial"/>
      <w:b/>
      <w:bCs/>
      <w:sz w:val="26"/>
      <w:szCs w:val="26"/>
    </w:rPr>
  </w:style>
  <w:style w:type="paragraph" w:styleId="Heading6">
    <w:name w:val="heading 6"/>
    <w:basedOn w:val="Normal"/>
    <w:next w:val="BodyText"/>
    <w:uiPriority w:val="9"/>
    <w:semiHidden/>
    <w:unhideWhenUsed/>
    <w:qFormat/>
    <w:pPr>
      <w:spacing w:before="240" w:after="60"/>
      <w:outlineLvl w:val="5"/>
    </w:pPr>
    <w:rPr>
      <w:b/>
      <w:bCs/>
      <w:sz w:val="22"/>
      <w:szCs w:val="22"/>
    </w:rPr>
  </w:style>
  <w:style w:type="character" w:styleId="DefaultParagraphFont" w:default="1">
    <w:name w:val="Default Paragraph Font"/>
    <w:uiPriority w:val="1"/>
    <w:unhideWhenUsed/>
    <w:qFormat/>
    <w:rPr/>
  </w:style>
  <w:style w:type="character" w:styleId="NumberingSymbols" w:customStyle="1">
    <w:name w:val="Numbering Symbols"/>
    <w:qFormat/>
    <w:rPr/>
  </w:style>
  <w:style w:type="character" w:styleId="Bullets" w:customStyle="1">
    <w:name w:val="Bullets"/>
    <w:qFormat/>
    <w:rPr>
      <w:rFonts w:ascii="OpenSymbol" w:hAnsi="OpenSymbol" w:eastAsia="OpenSymbol" w:cs="OpenSymbol"/>
    </w:rPr>
  </w:style>
  <w:style w:type="character" w:styleId="AIAHeadingRegistered" w:customStyle="1">
    <w:name w:val="AIA Heading Registered"/>
    <w:qFormat/>
    <w:rPr>
      <w:rFonts w:ascii="Courier New" w:hAnsi="Courier New" w:cs="Courier New"/>
      <w:sz w:val="20"/>
      <w:szCs w:val="20"/>
      <w:vertAlign w:val="superscript"/>
    </w:rPr>
  </w:style>
  <w:style w:type="character" w:styleId="AIAHeadingTrademark" w:customStyle="1">
    <w:name w:val="AIA Heading Trademark"/>
    <w:qFormat/>
    <w:rPr>
      <w:rFonts w:ascii="Courier New" w:hAnsi="Courier New" w:cs="Courier New"/>
      <w:sz w:val="20"/>
      <w:szCs w:val="20"/>
      <w:vertAlign w:val="superscript"/>
    </w:rPr>
  </w:style>
  <w:style w:type="character" w:styleId="AIAEmphasis" w:customStyle="1">
    <w:name w:val="AIA Emphasis"/>
    <w:qFormat/>
    <w:rPr>
      <w:rFonts w:ascii="Arial Narrow" w:hAnsi="Arial Narrow" w:cs="Arial Narrow"/>
      <w:b/>
      <w:bCs/>
      <w:sz w:val="20"/>
      <w:szCs w:val="20"/>
    </w:rPr>
  </w:style>
  <w:style w:type="character" w:styleId="AIAFillPointText" w:customStyle="1">
    <w:name w:val="AIA FillPoint Text"/>
    <w:qFormat/>
    <w:rPr>
      <w:rFonts w:ascii="Times New Roman" w:hAnsi="Times New Roman" w:cs="Times New Roman"/>
      <w:color w:val="00000A"/>
      <w:sz w:val="20"/>
      <w:szCs w:val="20"/>
      <w:u w:val="none"/>
    </w:rPr>
  </w:style>
  <w:style w:type="character" w:styleId="AIAParagraphNumber" w:customStyle="1">
    <w:name w:val="AIA Paragraph Number"/>
    <w:qFormat/>
    <w:rPr>
      <w:rFonts w:ascii="Arial Narrow" w:hAnsi="Arial Narrow" w:cs="Arial Narrow"/>
      <w:b/>
      <w:bCs/>
      <w:sz w:val="20"/>
      <w:szCs w:val="20"/>
    </w:rPr>
  </w:style>
  <w:style w:type="character" w:styleId="AIACheckbox" w:customStyle="1">
    <w:name w:val="AIA Checkbox"/>
    <w:basedOn w:val="DefaultParagraphFont"/>
    <w:qFormat/>
    <w:rPr>
      <w:rFonts w:ascii="Arial" w:hAnsi="Arial" w:cs="Arial"/>
      <w:sz w:val="20"/>
      <w:szCs w:val="20"/>
    </w:rPr>
  </w:style>
  <w:style w:type="character" w:styleId="AIAFillPointCheckbox" w:customStyle="1">
    <w:name w:val="AIA FillPoint Checkbox"/>
    <w:basedOn w:val="DefaultParagraphFont"/>
    <w:qFormat/>
    <w:rPr>
      <w:rFonts w:ascii="Arial Narrow" w:hAnsi="Arial Narrow" w:cs="Arial Narrow"/>
      <w:b/>
      <w:bCs/>
      <w:caps/>
      <w:sz w:val="22"/>
      <w:szCs w:val="22"/>
    </w:rPr>
  </w:style>
  <w:style w:type="character" w:styleId="Hyperlink">
    <w:name w:val="Hyperlink"/>
    <w:rPr>
      <w:color w:val="000080"/>
      <w:u w:val="single"/>
    </w:rPr>
  </w:style>
  <w:style w:type="character" w:styleId="AIAIndexBoldChar2" w:customStyle="1">
    <w:name w:val="AIA Index Bold Char2"/>
    <w:qFormat/>
    <w:rPr>
      <w:rFonts w:cs="Times New Roman"/>
      <w:b/>
      <w:bCs/>
    </w:rPr>
  </w:style>
  <w:style w:type="character" w:styleId="DeltaViewInsertion" w:customStyle="1">
    <w:name w:val="DeltaView Insertion"/>
    <w:qFormat/>
    <w:rPr>
      <w:color w:val="0000FF"/>
      <w:spacing w:val="0"/>
      <w:u w:val="double"/>
    </w:rPr>
  </w:style>
  <w:style w:type="paragraph" w:styleId="Heading" w:customStyle="1">
    <w:name w:val="Heading"/>
    <w:basedOn w:val="Normal"/>
    <w:next w:val="BodyText"/>
    <w:qFormat/>
    <w:pPr>
      <w:keepNext w:val="true"/>
      <w:spacing w:before="240" w:after="120"/>
    </w:pPr>
    <w:rPr>
      <w:rFonts w:ascii="Arial" w:hAnsi="Arial" w:cs="DejaVu Sans"/>
      <w:sz w:val="28"/>
      <w:szCs w:val="28"/>
    </w:rPr>
  </w:style>
  <w:style w:type="paragraph" w:styleId="BodyText">
    <w:name w:val="Body Text"/>
    <w:basedOn w:val="Normal"/>
    <w:pPr>
      <w:spacing w:before="0" w:after="144"/>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Index" w:customStyle="1">
    <w:name w:val="Index"/>
    <w:basedOn w:val="Normal"/>
    <w:qFormat/>
    <w:pPr>
      <w:suppressLineNumbers/>
    </w:pPr>
    <w:rPr/>
  </w:style>
  <w:style w:type="paragraph" w:styleId="HeaderandFooter" w:customStyle="1">
    <w:name w:val="Header and Footer"/>
    <w:basedOn w:val="Normal"/>
    <w:qFormat/>
    <w:pPr>
      <w:suppressLineNumbers/>
      <w:tabs>
        <w:tab w:val="clear" w:pos="709"/>
        <w:tab w:val="center" w:pos="4819" w:leader="none"/>
        <w:tab w:val="right" w:pos="9638" w:leader="none"/>
      </w:tabs>
    </w:pPr>
    <w:rPr/>
  </w:style>
  <w:style w:type="paragraph" w:styleId="Footer">
    <w:name w:val="footer"/>
    <w:basedOn w:val="Normal"/>
    <w:pPr>
      <w:suppressLineNumbers/>
      <w:tabs>
        <w:tab w:val="clear" w:pos="709"/>
        <w:tab w:val="center" w:pos="4986" w:leader="none"/>
        <w:tab w:val="right" w:pos="9972" w:leader="none"/>
      </w:tabs>
      <w:jc w:val="center"/>
    </w:pPr>
    <w:rPr>
      <w:sz w:val="18"/>
    </w:rPr>
  </w:style>
  <w:style w:type="paragraph" w:styleId="ListBullet4">
    <w:name w:val="List Bullet 4"/>
    <w:basedOn w:val="List"/>
    <w:qFormat/>
    <w:pPr>
      <w:spacing w:before="0" w:after="120"/>
      <w:ind w:hanging="360" w:left="14"/>
    </w:pPr>
    <w:rPr/>
  </w:style>
  <w:style w:type="paragraph" w:styleId="Numbering1Cont" w:customStyle="1">
    <w:name w:val="Numbering 1 Cont."/>
    <w:basedOn w:val="List"/>
    <w:qFormat/>
    <w:pPr>
      <w:spacing w:before="0" w:after="120"/>
      <w:outlineLvl w:val="0"/>
    </w:pPr>
    <w:rPr/>
  </w:style>
  <w:style w:type="paragraph" w:styleId="ListParagraph">
    <w:name w:val="List Paragraph"/>
    <w:basedOn w:val="Normal"/>
    <w:qFormat/>
    <w:pPr>
      <w:widowControl/>
      <w:spacing w:lineRule="auto" w:line="276" w:before="0" w:after="200"/>
      <w:ind w:left="720"/>
    </w:pPr>
    <w:rPr>
      <w:rFonts w:ascii="Calibri" w:hAnsi="Calibri" w:eastAsia="Calibri"/>
      <w:sz w:val="22"/>
      <w:szCs w:val="22"/>
    </w:rPr>
  </w:style>
  <w:style w:type="paragraph" w:styleId="Style23" w:customStyle="1">
    <w:name w:val="Style 23"/>
    <w:basedOn w:val="Normal"/>
    <w:qFormat/>
    <w:pPr>
      <w:widowControl/>
    </w:pPr>
    <w:rPr/>
  </w:style>
  <w:style w:type="paragraph" w:styleId="Style0" w:customStyle="1">
    <w:name w:val="Style 0"/>
    <w:basedOn w:val="Normal"/>
    <w:qFormat/>
    <w:pPr>
      <w:widowControl/>
    </w:pPr>
    <w:rPr/>
  </w:style>
  <w:style w:type="paragraph" w:styleId="Header">
    <w:name w:val="header"/>
    <w:basedOn w:val="Normal"/>
    <w:pPr>
      <w:suppressLineNumbers/>
      <w:tabs>
        <w:tab w:val="clear" w:pos="709"/>
        <w:tab w:val="center" w:pos="4680" w:leader="none"/>
        <w:tab w:val="right" w:pos="9360" w:leader="none"/>
      </w:tabs>
    </w:pPr>
    <w:rPr/>
  </w:style>
  <w:style w:type="paragraph" w:styleId="NormalWeb">
    <w:name w:val="Normal (Web)"/>
    <w:basedOn w:val="Normal"/>
    <w:qFormat/>
    <w:pPr>
      <w:widowControl/>
      <w:spacing w:before="280" w:after="280"/>
    </w:pPr>
    <w:rPr/>
  </w:style>
  <w:style w:type="paragraph" w:styleId="TableContents" w:customStyle="1">
    <w:name w:val="Table Contents"/>
    <w:basedOn w:val="Normal"/>
    <w:qFormat/>
    <w:pPr>
      <w:suppressLineNumbers/>
    </w:pPr>
    <w:rPr/>
  </w:style>
  <w:style w:type="paragraph" w:styleId="BodyTextIndent">
    <w:name w:val="Body Text Indent"/>
    <w:basedOn w:val="Normal"/>
    <w:pPr>
      <w:spacing w:before="0" w:after="120"/>
      <w:ind w:left="360"/>
    </w:pPr>
    <w:rPr/>
  </w:style>
  <w:style w:type="paragraph" w:styleId="HorizontalLine" w:customStyle="1">
    <w:name w:val="Horizontal Line"/>
    <w:basedOn w:val="Normal"/>
    <w:next w:val="BodyText"/>
    <w:qFormat/>
    <w:pPr>
      <w:suppressLineNumbers/>
      <w:pBdr>
        <w:bottom w:val="double" w:sz="2" w:space="0" w:color="808080"/>
      </w:pBdr>
      <w:spacing w:before="0" w:after="283"/>
    </w:pPr>
    <w:rPr>
      <w:sz w:val="12"/>
      <w:szCs w:val="12"/>
    </w:rPr>
  </w:style>
  <w:style w:type="paragraph" w:styleId="Title">
    <w:name w:val="Title"/>
    <w:basedOn w:val="Normal"/>
    <w:next w:val="Subtitle"/>
    <w:uiPriority w:val="10"/>
    <w:qFormat/>
    <w:pPr>
      <w:widowControl/>
      <w:jc w:val="center"/>
    </w:pPr>
    <w:rPr>
      <w:b/>
      <w:bCs/>
    </w:rPr>
  </w:style>
  <w:style w:type="paragraph" w:styleId="Subtitle">
    <w:name w:val="Subtitle"/>
    <w:basedOn w:val="Heading"/>
    <w:next w:val="BodyText"/>
    <w:uiPriority w:val="11"/>
    <w:qFormat/>
    <w:pPr>
      <w:jc w:val="center"/>
    </w:pPr>
    <w:rPr>
      <w:i/>
      <w:iCs/>
    </w:rPr>
  </w:style>
  <w:style w:type="paragraph" w:styleId="EnvelopeAddress">
    <w:name w:val="envelope address"/>
    <w:basedOn w:val="Normal"/>
    <w:pPr>
      <w:suppressLineNumbers/>
      <w:spacing w:before="0" w:after="60"/>
    </w:pPr>
    <w:rPr/>
  </w:style>
  <w:style w:type="paragraph" w:styleId="AIAAgreementBodyText" w:customStyle="1">
    <w:name w:val="AIA Agreement Body Text"/>
    <w:qFormat/>
    <w:pPr>
      <w:widowControl/>
      <w:tabs>
        <w:tab w:val="clear" w:pos="709"/>
        <w:tab w:val="left" w:pos="720" w:leader="none"/>
      </w:tabs>
      <w:suppressAutoHyphens w:val="tru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Italics" w:customStyle="1">
    <w:name w:val="AIA Italics"/>
    <w:basedOn w:val="AIAAgreementBodyText"/>
    <w:qFormat/>
    <w:pPr/>
    <w:rPr>
      <w:i/>
      <w:iCs/>
    </w:rPr>
  </w:style>
  <w:style w:type="paragraph" w:styleId="AIAFillPointParagraph" w:customStyle="1">
    <w:name w:val="AIA FillPoint Paragraph"/>
    <w:qFormat/>
    <w:pPr>
      <w:widowControl/>
      <w:shd w:val="clear" w:color="auto" w:fill="C0C0C0"/>
      <w:suppressAutoHyphens w:val="tru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TableofArticles" w:customStyle="1">
    <w:name w:val="AIA Table of Articles"/>
    <w:qFormat/>
    <w:pPr>
      <w:widowControl w:val="false"/>
      <w:suppressAutoHyphens w:val="true"/>
      <w:bidi w:val="0"/>
      <w:spacing w:before="0" w:after="0"/>
      <w:ind w:hanging="720" w:left="720"/>
      <w:jc w:val="left"/>
    </w:pPr>
    <w:rPr>
      <w:rFonts w:ascii="Times New Roman" w:hAnsi="Times New Roman" w:eastAsia="DejaVu Sans" w:cs="FreeSans"/>
      <w:color w:val="auto"/>
      <w:kern w:val="2"/>
      <w:sz w:val="24"/>
      <w:szCs w:val="24"/>
      <w:lang w:val="en-US" w:eastAsia="zh-CN" w:bidi="hi-IN"/>
    </w:rPr>
  </w:style>
  <w:style w:type="paragraph" w:styleId="AIABodyTextHanging" w:customStyle="1">
    <w:name w:val="AIA Body Text Hanging"/>
    <w:basedOn w:val="AIAAgreementBodyText"/>
    <w:qFormat/>
    <w:pPr>
      <w:ind w:hanging="468" w:left="1188"/>
    </w:pPr>
    <w:rPr/>
  </w:style>
  <w:style w:type="paragraph" w:styleId="AIASubheading" w:customStyle="1">
    <w:name w:val="AIA Subheading"/>
    <w:basedOn w:val="AIAAgreementBodyText"/>
    <w:qFormat/>
    <w:pPr>
      <w:keepNext w:val="true"/>
      <w:keepLines/>
    </w:pPr>
    <w:rPr>
      <w:rFonts w:ascii="Arial Narrow" w:hAnsi="Arial Narrow" w:cs="Arial Narrow"/>
      <w:b/>
      <w:bCs/>
    </w:rPr>
  </w:style>
  <w:style w:type="paragraph" w:styleId="AIAAgreementSubHeader1" w:customStyle="1">
    <w:name w:val="AIA Agreement Sub Header 1"/>
    <w:qFormat/>
    <w:pPr>
      <w:widowControl/>
      <w:suppressAutoHyphens w:val="true"/>
      <w:bidi w:val="0"/>
      <w:spacing w:before="240" w:after="0"/>
      <w:jc w:val="left"/>
    </w:pPr>
    <w:rPr>
      <w:rFonts w:ascii="Courier New" w:hAnsi="Courier New" w:eastAsia="DejaVu Sans" w:cs="Courier New"/>
      <w:b/>
      <w:bCs/>
      <w:i/>
      <w:iCs/>
      <w:color w:val="auto"/>
      <w:kern w:val="2"/>
      <w:sz w:val="28"/>
      <w:szCs w:val="28"/>
      <w:lang w:val="en-US" w:eastAsia="zh-CN" w:bidi="hi-IN"/>
    </w:rPr>
  </w:style>
  <w:style w:type="paragraph" w:styleId="AIABodyTextIndented" w:customStyle="1">
    <w:name w:val="AIA Body Text Indented"/>
    <w:basedOn w:val="AIAAgreementBodyText"/>
    <w:qFormat/>
    <w:pPr>
      <w:ind w:left="720"/>
    </w:pPr>
    <w:rPr/>
  </w:style>
  <w:style w:type="paragraph" w:styleId="AIAFillPointParagraphRight" w:customStyle="1">
    <w:name w:val="AIA FillPoint Paragraph Right"/>
    <w:qFormat/>
    <w:pPr>
      <w:widowControl w:val="false"/>
      <w:suppressAutoHyphens w:val="true"/>
      <w:bidi w:val="0"/>
      <w:spacing w:before="0" w:after="0"/>
      <w:jc w:val="right"/>
    </w:pPr>
    <w:rPr>
      <w:rFonts w:ascii="Times New Roman" w:hAnsi="Times New Roman" w:eastAsia="DejaVu Sans" w:cs="FreeSans"/>
      <w:color w:val="auto"/>
      <w:kern w:val="2"/>
      <w:sz w:val="24"/>
      <w:szCs w:val="24"/>
      <w:lang w:val="en-US" w:eastAsia="zh-CN" w:bidi="hi-IN"/>
    </w:rPr>
  </w:style>
  <w:style w:type="paragraph" w:styleId="AIAItalicsHanging" w:customStyle="1">
    <w:name w:val="AIA Italics Hanging"/>
    <w:basedOn w:val="AIAItalics"/>
    <w:qFormat/>
    <w:pPr>
      <w:ind w:left="1191"/>
    </w:pPr>
    <w:rPr/>
  </w:style>
  <w:style w:type="paragraph" w:styleId="AIADigitalSignature" w:customStyle="1">
    <w:name w:val="AIA Digital Signature"/>
    <w:qFormat/>
    <w:pPr>
      <w:widowControl/>
      <w:suppressAutoHyphens w:val="true"/>
      <w:bidi w:val="0"/>
      <w:spacing w:before="0" w:after="60"/>
      <w:jc w:val="center"/>
    </w:pPr>
    <w:rPr>
      <w:rFonts w:ascii="Arial" w:hAnsi="Arial" w:eastAsia="DejaVu Sans" w:cs="Arial"/>
      <w:b/>
      <w:bCs/>
      <w:color w:val="auto"/>
      <w:kern w:val="2"/>
      <w:sz w:val="20"/>
      <w:szCs w:val="20"/>
      <w:lang w:val="en-US" w:eastAsia="zh-CN" w:bidi="hi-IN"/>
    </w:rPr>
  </w:style>
  <w:style w:type="paragraph" w:styleId="AIASignatureBlock" w:customStyle="1">
    <w:name w:val="AIA Signature Block"/>
    <w:basedOn w:val="AIAAgreementBodyText"/>
    <w:qFormat/>
    <w:pPr/>
    <w:rPr/>
  </w:style>
  <w:style w:type="paragraph" w:styleId="BlockQuotation" w:customStyle="1">
    <w:name w:val="Block Quotation"/>
    <w:basedOn w:val="Normal"/>
    <w:qFormat/>
    <w:pPr>
      <w:spacing w:before="0" w:after="283"/>
      <w:ind w:left="567" w:right="567"/>
    </w:pPr>
    <w:rPr/>
  </w:style>
  <w:style w:type="numbering" w:styleId="NoList" w:default="1">
    <w:name w:val="No List"/>
    <w:uiPriority w:val="99"/>
    <w:semiHidden/>
    <w:unhideWhenUsed/>
    <w:qFormat/>
  </w:style>
  <w:style w:type="numbering" w:styleId="Numbering1" w:customStyle="1">
    <w:name w:val="Numbering 1"/>
    <w:qFormat/>
  </w:style>
  <w:style w:type="numbering" w:styleId="Numbering2" w:customStyle="1">
    <w:name w:val="Numbering 2"/>
    <w:qFormat/>
  </w:style>
  <w:style w:type="numbering" w:styleId="Numbering4" w:customStyle="1">
    <w:name w:val="Numbering 4"/>
    <w:qFormat/>
  </w:style>
  <w:style w:type="numbering" w:styleId="Numbering-ABC" w:customStyle="1">
    <w:name w:val="Numbering-ABC"/>
    <w:qFormat/>
  </w:style>
  <w:style w:type="numbering" w:styleId="Numbering-11" w:customStyle="1">
    <w:name w:val="Numbering - 1.1"/>
    <w:qFormat/>
  </w:style>
  <w:style w:type="numbering" w:styleId="Numbering-1-a" w:customStyle="1">
    <w:name w:val="Numbering-1-a"/>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LibreOffice/25.8.1.1$Linux_X86_64 LibreOffice_project/580$Build-1</Application>
  <AppVersion>15.0000</AppVersion>
  <Pages>2</Pages>
  <Words>692</Words>
  <Characters>3741</Characters>
  <CharactersWithSpaces>4441</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2025-03-13T16:34:00Z</dcterms:created>
  <dc:creator>Zach Danney</dc:creator>
  <dc:description/>
  <dc:language>en-US</dc:language>
  <cp:lastModifiedBy>John Little</cp:lastModifiedBy>
  <dcterms:modified xsi:type="dcterms:W3CDTF">2025-10-07T09:13:12Z</dcterms:modified>
  <cp:revision>7</cp:revision>
  <dc:subject/>
  <dc:title>johh</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56ccbe7be87616732328e5df417472fc7c616356212b3df5554166baf6dd5ac7</vt:lpwstr>
  </property>
</Properties>
</file>